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image/jpeg" Extension="jpeg"/>
  <Default ContentType="image/gif" Extension="gif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'1.0' encoding='utf-8' standalone='yes'?>
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word/document.xml" Type="http://schemas.openxmlformats.org/officeDocument/2006/relationships/officeDocument"/></Relationships>
</file>

<file path=word/document.xml><?xml version="1.0" encoding="utf-8"?>
<w:document xmlns:a="http://schemas.openxmlformats.org/drawingml/2006/main" xmlns:c="http://schemas.openxmlformats.org/drawingml/2006/chart" xmlns:v="urn:schemas-microsoft-com:vml" xmlns:lc="http://schemas.openxmlformats.org/drawingml/2006/lockedCanvas" xmlns:mc="http://schemas.openxmlformats.org/markup-compatibility/2006" xmlns:wne="http://schemas.microsoft.com/office/word/2006/wordml" xmlns:pic="http://schemas.openxmlformats.org/drawingml/2006/picture" xmlns:m="http://schemas.openxmlformats.org/officeDocument/2006/math" xmlns:o="urn:schemas-microsoft-com:office:office" xmlns:dgm="http://schemas.openxmlformats.org/drawingml/2006/diagram" xmlns:r="http://schemas.openxmlformats.org/officeDocument/2006/relationships" xmlns:w="http://schemas.openxmlformats.org/wordprocessingml/2006/main" xmlns:sl="http://schemas.openxmlformats.org/schemaLibrary/2006/main" xmlns:w10="urn:schemas-microsoft-com:office:word" xmlns:wp="http://schemas.openxmlformats.org/drawingml/2006/wordprocessingDrawing">
  <w:body>
    <w:p>
      <w:pPr>
        <w:jc w:val="center"/>
        <w:pStyle w:val="0"/>
        <w:rPr>
          <w:sz w:val="40"/>
          <w:b w:val="1"/>
        </w:rPr>
      </w:pPr>
      <w:r>
        <w:rPr>
          <w:sz w:val="40"/>
          <w:b w:val="1"/>
        </w:rPr>
        <w:t xml:space="preserve">Введение в христианскую мистику</w:t>
        <w:br/>
        <w:t xml:space="preserve">(православие) </w:t>
        <w:br/>
      </w:r>
      <w:r>
        <w:rPr>
          <w:b w:val="1"/>
        </w:rPr>
        <w:t xml:space="preserve">(рабочий вариант).</w:t>
      </w:r>
      <w:r>
        <w:rPr>
          <w:sz w:val="40"/>
          <w:b w:val="1"/>
        </w:rPr>
        <w:br/>
      </w:r>
    </w:p>
    <w:p>
      <w:pPr>
        <w:jc w:val="center"/>
        <w:pStyle w:val="0"/>
        <w:rPr>
          <w:sz w:val="32"/>
          <w:b w:val="1"/>
        </w:rPr>
      </w:pPr>
      <w:r>
        <w:rPr>
          <w:sz w:val="32"/>
          <w:b w:val="1"/>
        </w:rPr>
        <w:t xml:space="preserve">Предполагаемый учебный курс </w:t>
        <w:br/>
        <w:t xml:space="preserve">для учащихся как школьного, </w:t>
      </w:r>
    </w:p>
    <w:p>
      <w:pPr>
        <w:jc w:val="center"/>
        <w:pStyle w:val="0"/>
        <w:rPr>
          <w:sz w:val="28"/>
          <w:b w:val="1"/>
        </w:rPr>
      </w:pPr>
      <w:r>
        <w:rPr>
          <w:sz w:val="32"/>
          <w:b w:val="1"/>
        </w:rPr>
        <w:t xml:space="preserve">так  и любого более старшего возраста</w:t>
      </w:r>
      <w:r>
        <w:rPr>
          <w:sz w:val="28"/>
        </w:rPr>
        <w:br/>
        <w:br/>
      </w:r>
      <w:r>
        <w:rPr>
          <w:sz w:val="28"/>
          <w:b w:val="1"/>
        </w:rPr>
        <w:t xml:space="preserve">О названии и целях курса:</w:t>
        <w:br/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b w:val="1"/>
        </w:rPr>
        <w:br/>
        <w:tab/>
      </w:r>
      <w:r>
        <w:rPr>
          <w:sz w:val="28"/>
          <w:shd w:fill="ffffff"/>
        </w:rPr>
        <w:t xml:space="preserve">Прежде чем перейти к вводной беседе и последующим главам  раздела о Храмоведении  </w:t>
      </w:r>
      <w:r>
        <w:rPr>
          <w:sz w:val="28"/>
        </w:rPr>
        <w:t>-</w:t>
        <w:tab/>
        <w:t>очертим</w:t>
      </w:r>
      <w:r>
        <w:rPr>
          <w:sz w:val="28"/>
          <w:shd w:fill="ffffff"/>
        </w:rPr>
        <w:t xml:space="preserve"> стратегическую картину всего предполагаемого курса :</w:t>
      </w:r>
    </w:p>
    <w:p>
      <w:pPr>
        <w:jc w:val="both"/>
        <w:pStyle w:val="0"/>
        <w:rPr>
          <w:sz w:val="28"/>
          <w:shd w:fill="ffffff"/>
        </w:rPr>
      </w:pP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tab/>
        <w:t xml:space="preserve">- вполне допустимо, что нынешнее отсутствие духовного горения во многих  людях - может быть</w:t>
      </w:r>
      <w:r>
        <w:rPr>
          <w:shd w:fill="ffffff"/>
        </w:rPr>
        <w:t xml:space="preserve"> </w:t>
      </w:r>
      <w:r>
        <w:rPr>
          <w:sz w:val="28"/>
          <w:shd w:fill="ffffff"/>
        </w:rPr>
        <w:t xml:space="preserve">обусловлено, в частности, оскудением мистических знаний (слово мистика здесь и далее следует понимать в сугубо православном контексте, как производное от от греч. μυστικός «скрытый, тайный, таинственный»)</w:t>
      </w:r>
      <w:r>
        <w:rPr>
          <w:shd w:fill="ffffff"/>
        </w:rPr>
        <w:t xml:space="preserve"> ( да и к тому же - далеко не все крещеные люди в принципе  были  обучены основам православной веры)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</w:rPr>
        <w:br/>
        <w:tab/>
      </w:r>
      <w:r>
        <w:rPr>
          <w:sz w:val="28"/>
          <w:shd w:fill="ffffff"/>
        </w:rPr>
        <w:t xml:space="preserve">Например - есть такая дисциплина( понятие) как мистическое богословие, - но оно доступно для понимания только очень взрослым и образованным людям ( см например: «Очерк мистического богословия Восточной церкви» В.Н.Лосского или «Мистагогию» преподобного Максима Исповедника).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t xml:space="preserve"> </w:t>
        <w:tab/>
        <w:t xml:space="preserve">Так вот - почему бы не завести разговор о некоем подобии введения в православную мистику? ( тем более, что мистицизм изначально присущ детям (и всем людям), однако рамки «здорового» мистицизма необходимо для начала, по крайней мере, очертить и озвучить).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</w:rPr>
        <w:br/>
        <w:tab/>
      </w:r>
      <w:r>
        <w:rPr>
          <w:sz w:val="28"/>
          <w:shd w:fill="ffffff"/>
        </w:rPr>
        <w:t xml:space="preserve">Далее -  о стратегии: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</w:rPr>
        <w:br/>
        <w:tab/>
      </w:r>
      <w:r>
        <w:rPr>
          <w:sz w:val="28"/>
          <w:shd w:fill="ffffff"/>
        </w:rPr>
        <w:t xml:space="preserve">Человек -микрокосм.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tab/>
        <w:t xml:space="preserve">Можно и в Википедии найти, а можно и по-детски обьяснить :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t xml:space="preserve">насчёт отражения в человеке , как в капле воды,  всего мироздания. </w:t>
      </w:r>
      <w:r>
        <w:rPr>
          <w:sz w:val="28"/>
        </w:rPr>
        <w:br/>
      </w:r>
      <w:r>
        <w:rPr>
          <w:sz w:val="28"/>
          <w:shd w:fill="ffffff"/>
        </w:rPr>
        <w:t xml:space="preserve">( или же - (чуть менее емкое, но наглядное сравнение ) как в зеркальце </w:t>
      </w:r>
      <w:r>
        <w:rPr>
          <w:sz w:val="28"/>
        </w:rPr>
        <w:br/>
      </w:r>
      <w:r>
        <w:rPr>
          <w:sz w:val="28"/>
          <w:shd w:fill="ffffff"/>
        </w:rPr>
        <w:t xml:space="preserve">в нас все отражено).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</w:rPr>
        <w:br/>
      </w:r>
      <w:r>
        <w:rPr>
          <w:sz w:val="28"/>
          <w:shd w:fill="ffffff"/>
        </w:rPr>
        <w:t xml:space="preserve">( и ОБРАЗом</w:t>
      </w:r>
      <w:r>
        <w:rPr>
          <w:sz w:val="28"/>
          <w:shd w:fill="ffffff"/>
        </w:rPr>
        <w:t xml:space="preserve"> БОЖИИМ мы также являемся </w:t>
      </w:r>
      <w:r>
        <w:rPr>
          <w:sz w:val="28"/>
          <w:shd w:fill="ffffff"/>
        </w:rPr>
        <w:t xml:space="preserve">, но тут разговор пока о мироздании)).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br/>
        <w:tab/>
      </w:r>
      <w:r>
        <w:rPr>
          <w:sz w:val="28"/>
          <w:shd w:fill="ffffff"/>
        </w:rPr>
        <w:t xml:space="preserve">И в храме - также мы видим образ всего мироздания.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</w:rPr>
        <w:br/>
        <w:tab/>
      </w:r>
      <w:r>
        <w:rPr>
          <w:sz w:val="28"/>
          <w:shd w:fill="ffffff"/>
        </w:rPr>
        <w:t xml:space="preserve">Посему - часть первая будет посвящена Храмоведению, с дальнейшим прицелом - всё это разглядеть в человеке.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</w:rPr>
        <w:br/>
      </w:r>
      <w:r>
        <w:rPr>
          <w:sz w:val="28"/>
          <w:shd w:fill="ffffff"/>
        </w:rPr>
        <w:t xml:space="preserve">Этому будет посвящена часть вторая, но так как повторение - мать учения, то при разговорах об устройстве храма, - безусловно, аналогии с устроением человека - для поддержания интереса - будут понемногу озвучиваться ( в каждой теме)». 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br/>
        <w:tab/>
        <w:t xml:space="preserve">Можно в общем и целом назвать это Введением в ХРАМОВЕДЕНИЕ,</w:t>
        <w:br/>
        <w:t xml:space="preserve">где под словом ХРАМ подразумевается ЧЕЛОВЕК,</w:t>
        <w:br/>
        <w:t xml:space="preserve">а под словом ВЕДЕНИЕ -  подразумевается именно "вЕдение" ( в святоотеческом смысле).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tab/>
        <w:br/>
        <w:tab/>
        <w:t xml:space="preserve">Усвоение и обдумывание подобного курса  не помешает и взрослым, и даже, возможно - является необходимым, ибо потенциально - такой процесс  может выводить  человека из внутреннего ступора (даже депрессивного),</w:t>
        <w:br/>
        <w:t xml:space="preserve">ну, по крайней мере - хотя бы из ощущения некой стагнации</w:t>
        <w:br/>
        <w:t xml:space="preserve">в "духовной жизни".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tab/>
        <w:t xml:space="preserve">А применительно к детям  - это будут как бы и "превентивные" действия, с прицелом на те периоды жизни, когда в человеке могут возникать периоды духовного охладевания ( со всеми вытекающими их этого последствиями).</w:t>
      </w:r>
    </w:p>
    <w:p>
      <w:pPr>
        <w:jc w:val="both"/>
        <w:pStyle w:val="0"/>
        <w:rPr>
          <w:sz w:val="28"/>
          <w:shd w:fill="ffffff"/>
        </w:rPr>
      </w:pPr>
      <w:r>
        <w:rPr>
          <w:sz w:val="28"/>
          <w:shd w:fill="ffffff"/>
        </w:rPr>
        <w:br/>
        <w:br/>
        <w:tab/>
        <w:t xml:space="preserve">Поэтому мы будем  говорить здесь о бОльшем,</w:t>
        <w:br/>
        <w:t xml:space="preserve">нежели только об учебной программе для деток.</w:t>
      </w:r>
    </w:p>
    <w:p>
      <w:pPr>
        <w:jc w:val="both"/>
        <w:pStyle w:val="0"/>
        <w:rPr>
          <w:sz w:val="28"/>
          <w:b w:val="1"/>
        </w:rPr>
      </w:pPr>
      <w:r>
        <w:rPr>
          <w:sz w:val="28"/>
          <w:shd w:fill="ffffff"/>
        </w:rPr>
        <w:tab/>
        <w:t xml:space="preserve">Все люди - детки... И обучение - это необходимая составляющая жизни вообще. </w:t>
        <w:br/>
      </w:r>
      <w:r>
        <w:rPr>
          <w:sz w:val="28"/>
        </w:rPr>
        <w:br/>
        <w:br/>
      </w:r>
      <w:r>
        <w:rPr>
          <w:sz w:val="28"/>
          <w:b w:val="1"/>
        </w:rPr>
        <w:t xml:space="preserve">1) Вместо предисловия:</w:t>
      </w:r>
    </w:p>
    <w:p>
      <w:pPr>
        <w:jc w:val="both"/>
        <w:pStyle w:val="0"/>
        <w:rPr>
          <w:sz w:val="28"/>
        </w:rPr>
      </w:pPr>
      <w:r>
        <w:rPr>
          <w:sz w:val="28"/>
        </w:rPr>
        <w:t>....</w:t>
        <w:br/>
        <w:br/>
        <w:t xml:space="preserve">Дети любят тайны.( и все любят тайны). 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И на этой простой вещи спекулируют некоторые детские писатели, ( и также - авторы передач об экстрасенсах и художественных фильмов\книг на эту тему). 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И мне думается, что не только об основной информации о том, ЧТО происходит в храме -  а о самом храмовом пространстве </w:t>
        <w:br/>
        <w:t xml:space="preserve">надо говорить с детьми, причем - наиболее доступным нам таинственным (мистическим) языком. 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Роль "фона" важна в любом деле, а (тем более) здесь - это не только фон. </w:t>
        <w:br/>
        <w:tab/>
        <w:t xml:space="preserve">Чтобы интерес был " с порога", даже - не доходя до порога (я встречал экскурсии школьников перед храмом на улице, и собственно, можно было (на первый раз) экскурсии там и заканчивать.))</w:t>
      </w:r>
    </w:p>
    <w:p>
      <w:pPr>
        <w:jc w:val="both"/>
        <w:pStyle w:val="0"/>
        <w:rPr>
          <w:sz w:val="28"/>
        </w:rPr>
      </w:pPr>
      <w:r>
        <w:rPr>
          <w:sz w:val="28"/>
        </w:rPr>
        <w:t> </w:t>
        <w:br/>
        <w:tab/>
        <w:t xml:space="preserve">(Ну, понятно - интерес у детей должен возникнуть такой, чтобы им изо всех сил захотелось зайти в храм, чтобы они посчитали это за счастье </w:t>
        <w:br/>
        <w:t xml:space="preserve">( а так оно и есть. Просто - мы привыкли. И они - привыкли... </w:t>
        <w:br/>
        <w:t xml:space="preserve">А вспомните - как мы в советские годы заходили\залазили в старые "закрытые" (иногда - разрушенные) храмы.</w:t>
      </w:r>
    </w:p>
    <w:p>
      <w:pPr>
        <w:jc w:val="both"/>
        <w:pStyle w:val="0"/>
        <w:rPr>
          <w:sz w:val="28"/>
        </w:rPr>
      </w:pPr>
      <w:r>
        <w:rPr>
          <w:sz w:val="28"/>
        </w:rPr>
        <w:t> </w:t>
        <w:br/>
        <w:tab/>
        <w:t xml:space="preserve">Сейчас дети привыкли к тому, что храмы - повсюду ( и иконы , и священники) -и перестали видеть в самом храме самое-самое таинственное место на земле. 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br/>
        <w:tab/>
        <w:t xml:space="preserve">("Сказочное", "волшебное", "фантастическое" - </w:t>
        <w:br/>
        <w:t xml:space="preserve">об этих понятиях нужно заводить разговор с детьми, они это любят - и потом </w:t>
        <w:br/>
        <w:t xml:space="preserve">подвести их к тому что самое-самое "чудесное" представление о мироздании - </w:t>
        <w:br/>
        <w:t xml:space="preserve">оно сказочнее всех сказок и вымыслов человеческих... - </w:t>
        <w:br/>
        <w:t xml:space="preserve">ибо оно - реально, и именно в храме совершаются такие тайны, в которых ты сам можешь участвовать, и даже влиять на жизнь на земле. 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>О</w:t>
        <w:tab/>
        <w:t xml:space="preserve">, если бы мы могли хотя бы сказать об этом детям (да и взрослым тоже..), а уж дать понять\почувствовать - задача максимум.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br/>
        <w:tab/>
        <w:br/>
        <w:tab/>
        <w:t xml:space="preserve">... Это будет некая попытка говорить о фундаментальных церковных вещах посредством как бы « таинственного» (но общепонятного) языка, </w:t>
        <w:br/>
        <w:t xml:space="preserve">( сразу скажу, что во мне постоянно работал внутренний цензор, </w:t>
        <w:br/>
        <w:t xml:space="preserve">и я после каждого занятия вносил коррективы </w:t>
        <w:br/>
        <w:t xml:space="preserve">в свои мысли, потому как путь этот довольно скользок..) </w:t>
        <w:br/>
        <w:br/>
        <w:tab/>
        <w:t>Например: </w:t>
        <w:br/>
        <w:tab/>
        <w:t xml:space="preserve">Первая моя статья будет называться ... ДВЕРЬ.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Дверь в храм.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Это как раз -  в свете богослужебных песнопений двух первых  двунадесятых праздников -  где в стихирах Пречистая Дева воспевается как «Дверь к востоком», ( Дверь, обращённую к востоку, </w:t>
      </w:r>
      <w:r>
        <w:rPr>
          <w:shd w:fill="ffffff"/>
        </w:rPr>
        <w:t xml:space="preserve">( которая ожидает входа Великого Священника, –  единственная, и вводящая во вселенную единого Христа )</w:t>
      </w:r>
      <w:r>
        <w:rPr>
          <w:sz w:val="28"/>
        </w:rPr>
        <w:t xml:space="preserve">,        и Крест как «Дверь райскую» (Дверь рая). 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>________________</w:t>
        <w:br/>
        <w:br/>
        <w:tab/>
      </w:r>
    </w:p>
    <w:p>
      <w:pPr>
        <w:pStyle w:val="0"/>
        <w:rPr>
          <w:sz w:val="28"/>
        </w:rPr>
      </w:pPr>
    </w:p>
    <w:p>
      <w:pPr>
        <w:pStyle w:val="0"/>
        <w:rPr>
          <w:sz w:val="28"/>
        </w:rPr>
      </w:pPr>
    </w:p>
    <w:p>
      <w:pPr>
        <w:pStyle w:val="0"/>
        <w:rPr>
          <w:sz w:val="28"/>
        </w:rPr>
      </w:pPr>
      <w:r>
        <w:rPr>
          <w:sz w:val="28"/>
        </w:rPr>
        <w:t xml:space="preserve">Ну-с,  приступим...</w:t>
        <w:br/>
        <w:br/>
        <w:t xml:space="preserve">1) Итак -  ДВЕРЬ.</w:t>
        <w:br/>
        <w:br/>
        <w:t>Рассказ.</w:t>
        <w:br/>
        <w:t xml:space="preserve">Попытка не очень сложным языком поговорить о запредельном.</w:t>
        <w:br/>
        <w:t xml:space="preserve">О дверях  между этим (</w:t>
      </w:r>
      <w:r>
        <w:rPr>
          <w:sz w:val="28"/>
          <w:i w:val="1"/>
        </w:rPr>
        <w:t>нынешним</w:t>
      </w:r>
      <w:r>
        <w:rPr>
          <w:sz w:val="28"/>
        </w:rPr>
        <w:t xml:space="preserve">) и </w:t>
      </w:r>
      <w:r>
        <w:rPr>
          <w:sz w:val="28"/>
          <w:i w:val="1"/>
        </w:rPr>
        <w:t>иным</w:t>
      </w:r>
      <w:r>
        <w:rPr>
          <w:sz w:val="28"/>
        </w:rPr>
        <w:t xml:space="preserve"> мирами.</w:t>
        <w:br/>
      </w:r>
    </w:p>
    <w:p>
      <w:pPr>
        <w:pStyle w:val="0"/>
        <w:rPr>
          <w:sz w:val="28"/>
        </w:rPr>
      </w:pPr>
      <w:r>
        <w:rPr>
          <w:sz w:val="28"/>
        </w:rPr>
        <w:br/>
      </w:r>
    </w:p>
    <w:p>
      <w:pPr>
        <w:jc w:val="right"/>
        <w:pStyle w:val="1"/>
        <w:rPr>
          <w:sz w:val="24"/>
        </w:rPr>
      </w:pPr>
      <w:r>
        <w:tab/>
      </w:r>
      <w:r>
        <w:rPr>
          <w:sz w:val="24"/>
        </w:rPr>
        <w:t xml:space="preserve">" Быв же спрошен фарисеями, когда придет Царствие Божие,</w:t>
      </w:r>
    </w:p>
    <w:p>
      <w:pPr>
        <w:jc w:val="right"/>
        <w:pStyle w:val="1"/>
        <w:rPr>
          <w:sz w:val="24"/>
        </w:rPr>
      </w:pPr>
      <w:r>
        <w:rPr>
          <w:sz w:val="24"/>
        </w:rPr>
        <w:t xml:space="preserve"> отвечал им: не придет Царствие Божие приметным образом,</w:t>
      </w:r>
    </w:p>
    <w:p>
      <w:pPr>
        <w:jc w:val="right"/>
        <w:pStyle w:val="1"/>
        <w:rPr>
          <w:sz w:val="24"/>
        </w:rPr>
      </w:pPr>
      <w:r>
        <w:rPr>
          <w:sz w:val="24"/>
        </w:rPr>
        <w:t xml:space="preserve">и не скажут:  вот, оно здесь, или: вот, там.</w:t>
      </w:r>
    </w:p>
    <w:p>
      <w:pPr>
        <w:jc w:val="right"/>
        <w:pStyle w:val="1"/>
        <w:rPr>
          <w:sz w:val="24"/>
        </w:rPr>
      </w:pPr>
      <w:r>
        <w:rPr>
          <w:sz w:val="24"/>
        </w:rPr>
        <w:t xml:space="preserve">Ибо вот, Царствие Божие внутрь вас есть"</w:t>
      </w:r>
    </w:p>
    <w:p>
      <w:pPr>
        <w:pStyle w:val="0"/>
        <w:rPr>
          <w:sz w:val="8"/>
        </w:rPr>
      </w:pPr>
    </w:p>
    <w:p>
      <w:pPr>
        <w:jc w:val="right"/>
        <w:ind w:firstLine="360"/>
        <w:pStyle w:val="0"/>
        <w:rPr>
          <w:sz w:val="16"/>
        </w:rPr>
      </w:pPr>
      <w:r>
        <w:rPr>
          <w:sz w:val="28"/>
        </w:rPr>
        <w:t xml:space="preserve"> (Лук.17:20-21).</w:t>
        <w:br/>
      </w:r>
      <w:r>
        <w:br/>
      </w:r>
    </w:p>
    <w:p>
      <w:pPr>
        <w:jc w:val="right"/>
        <w:ind w:firstLine="360"/>
        <w:pStyle w:val="0"/>
        <w:rPr>
          <w:rFonts w:hAnsi="Arial" w:ascii="Arial"/>
          <w:color w:val="333333"/>
          <w:shd w:fill="ffffff"/>
        </w:rPr>
      </w:pPr>
      <w:r>
        <w:rPr>
          <w:rFonts w:hAnsi="Arial" w:ascii="Arial"/>
          <w:color w:val="333333"/>
          <w:shd w:fill="ffffff"/>
        </w:rPr>
        <w:t>"</w:t>
      </w:r>
      <w:r>
        <w:rPr>
          <w:rFonts w:hAnsi="Arial" w:ascii="Arial"/>
          <w:b w:val="1"/>
          <w:color w:val="333333"/>
          <w:shd w:fill="ffffff"/>
        </w:rPr>
        <w:t>Найди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дверь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внутренней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горницы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души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твоей</w:t>
      </w:r>
      <w:r>
        <w:rPr>
          <w:rFonts w:hAnsi="Arial" w:ascii="Arial"/>
          <w:color w:val="333333"/>
          <w:shd w:fill="ffffff"/>
        </w:rPr>
        <w:t>,</w:t>
      </w:r>
    </w:p>
    <w:p>
      <w:pPr>
        <w:jc w:val="right"/>
        <w:pStyle w:val="0"/>
        <w:rPr>
          <w:rFonts w:hAnsi="Arial" w:ascii="Arial"/>
          <w:color w:val="333333"/>
          <w:shd w:fill="ffffff"/>
        </w:rPr>
      </w:pP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и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ты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увидишь</w:t>
      </w:r>
      <w:r>
        <w:rPr>
          <w:rFonts w:hAnsi="Arial" w:ascii="Arial"/>
          <w:color w:val="333333"/>
          <w:shd w:fill="ffffff"/>
        </w:rPr>
        <w:t>, </w:t>
      </w:r>
      <w:r>
        <w:rPr>
          <w:rFonts w:hAnsi="Arial" w:ascii="Arial"/>
          <w:b w:val="1"/>
          <w:color w:val="333333"/>
          <w:shd w:fill="ffffff"/>
        </w:rPr>
        <w:t>что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это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дверь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 xml:space="preserve">в Царство</w:t>
      </w:r>
      <w:r>
        <w:rPr>
          <w:rFonts w:hAnsi="Arial" w:ascii="Arial"/>
          <w:color w:val="333333"/>
          <w:shd w:fill="ffffff"/>
        </w:rPr>
        <w:t> </w:t>
      </w:r>
      <w:r>
        <w:rPr>
          <w:rFonts w:hAnsi="Arial" w:ascii="Arial"/>
          <w:b w:val="1"/>
          <w:color w:val="333333"/>
          <w:shd w:fill="ffffff"/>
        </w:rPr>
        <w:t>Небесное</w:t>
      </w:r>
      <w:r>
        <w:rPr>
          <w:rFonts w:hAnsi="Arial" w:ascii="Arial"/>
          <w:color w:val="333333"/>
          <w:shd w:fill="ffffff"/>
        </w:rPr>
        <w:t xml:space="preserve">" </w:t>
      </w:r>
    </w:p>
    <w:p>
      <w:pPr>
        <w:jc w:val="right"/>
        <w:pStyle w:val="0"/>
      </w:pPr>
      <w:r>
        <w:rPr>
          <w:rFonts w:hAnsi="Arial" w:ascii="Arial"/>
          <w:color w:val="333333"/>
          <w:shd w:fill="ffffff"/>
        </w:rPr>
        <w:t xml:space="preserve">(Святитель Иоанн Златоуст).</w:t>
      </w:r>
      <w:r>
        <w:br/>
      </w:r>
    </w:p>
    <w:p>
      <w:pPr>
        <w:jc w:val="right"/>
        <w:pStyle w:val="0"/>
      </w:pPr>
    </w:p>
    <w:p>
      <w:pPr>
        <w:jc w:val="right"/>
        <w:pStyle w:val="0"/>
        <w:rPr>
          <w:sz w:val="16"/>
        </w:rPr>
      </w:pPr>
    </w:p>
    <w:p>
      <w:pPr>
        <w:jc w:val="both"/>
        <w:ind w:left="540" w:firstLine="1080"/>
        <w:pStyle w:val="0"/>
        <w:rPr>
          <w:rFonts w:hAnsi="Arial" w:ascii="Arial"/>
          <w:b w:val="1"/>
          <w:color w:val="333333"/>
          <w:shd w:fill="ffffff"/>
        </w:rPr>
      </w:pPr>
      <w:r>
        <w:rPr>
          <w:rFonts w:hAnsi="Arial" w:ascii="Arial"/>
          <w:b w:val="1"/>
          <w:color w:val="333333"/>
          <w:shd w:fill="ffffff"/>
        </w:rPr>
        <w:t xml:space="preserve">" Преподобный  </w:t>
      </w:r>
      <w:hyperlink r:id="rId1">
        <w:r>
          <w:rPr>
            <w:rFonts w:hAnsi="Arial" w:ascii="Arial"/>
            <w:b w:val="1"/>
            <w:color w:val="333333"/>
            <w:u w:val="none"/>
            <w:shd w:fill="ffffff"/>
          </w:rPr>
          <w:t xml:space="preserve">Ефрем Сирин</w:t>
        </w:r>
      </w:hyperlink>
      <w:r>
        <w:rPr>
          <w:rFonts w:hAnsi="Arial" w:ascii="Arial"/>
          <w:b w:val="1"/>
          <w:color w:val="333333"/>
          <w:shd w:fill="ffffff"/>
        </w:rPr>
        <w:t xml:space="preserve"> говорит, что когда Бог создал человека, то вложил в самую сокровенную глубину его все Царство, и задача человеческой жизни – копать достаточно глубоко, чтобы обнаружить это сокровище. Поэтому, чтобы найти Бога, мы должны копать в поисках этой внутренней горницы, этого места, где в самой нашей глубине присутствует все Царствие Божие, где Бог и мы можем встретиться. </w:t>
      </w:r>
    </w:p>
    <w:p>
      <w:pPr>
        <w:jc w:val="both"/>
        <w:ind w:left="540" w:firstLine="1080"/>
        <w:pStyle w:val="0"/>
        <w:rPr>
          <w:rFonts w:hAnsi="Arial" w:ascii="Arial"/>
          <w:b w:val="1"/>
          <w:color w:val="333333"/>
          <w:shd w:fill="ffffff"/>
        </w:rPr>
      </w:pPr>
    </w:p>
    <w:p>
      <w:pPr>
        <w:jc w:val="right"/>
        <w:ind w:left="540" w:firstLine="1080"/>
        <w:pStyle w:val="0"/>
        <w:rPr>
          <w:rFonts w:hAnsi="Arial" w:ascii="Arial"/>
          <w:b w:val="1"/>
          <w:color w:val="333333"/>
          <w:shd w:fill="ffffff"/>
        </w:rPr>
      </w:pPr>
      <w:r>
        <w:rPr>
          <w:sz w:val="28"/>
        </w:rPr>
        <w:t xml:space="preserve">(митрополит Антоний (Сурожский).</w:t>
        <w:br/>
        <w:t xml:space="preserve">Из книги "Молитва и жизнь".</w:t>
        <w:br/>
        <w:t xml:space="preserve">Глава "БЕЗМОЛВНАЯ  МОЛИТВА").</w:t>
        <w:br/>
        <w:br/>
        <w:br/>
      </w:r>
      <w:r>
        <w:rPr>
          <w:rFonts w:hAnsi="Arial" w:ascii="Arial"/>
          <w:b w:val="1"/>
          <w:color w:val="333333"/>
          <w:shd w:fill="ffffff"/>
        </w:rPr>
        <w:t xml:space="preserve">"Итак, вырвемся из сетей внешнего мира и будем в душах своих искать Царствия Божия; пока не найдем его там, не перестанем искать. И если не вселилось оно еще в нас, будем искать, как Господь научил нас:</w:t>
      </w:r>
    </w:p>
    <w:p>
      <w:pPr>
        <w:jc w:val="both"/>
        <w:ind w:left="540" w:firstLine="1080"/>
        <w:pStyle w:val="0"/>
        <w:rPr>
          <w:rFonts w:hAnsi="Arial" w:ascii="Arial"/>
          <w:b w:val="1"/>
          <w:color w:val="333333"/>
          <w:shd w:fill="ffffff"/>
        </w:rPr>
      </w:pPr>
      <w:r>
        <w:rPr>
          <w:rFonts w:hAnsi="Arial" w:ascii="Arial"/>
          <w:b w:val="1"/>
          <w:color w:val="333333"/>
          <w:shd w:fill="ffffff"/>
        </w:rPr>
        <w:t xml:space="preserve"> Отче наш, да приидет Царствие Твое ... </w:t>
      </w:r>
    </w:p>
    <w:p>
      <w:pPr>
        <w:jc w:val="both"/>
        <w:ind w:left="540" w:firstLine="1080"/>
        <w:pStyle w:val="0"/>
        <w:rPr>
          <w:rFonts w:hAnsi="Arial" w:ascii="Arial"/>
          <w:b w:val="1"/>
          <w:color w:val="333333"/>
          <w:shd w:fill="ffffff"/>
        </w:rPr>
      </w:pPr>
      <w:r>
        <w:rPr>
          <w:rFonts w:hAnsi="Arial" w:ascii="Arial"/>
          <w:b w:val="1"/>
          <w:color w:val="333333"/>
          <w:shd w:fill="ffffff"/>
        </w:rPr>
        <w:t xml:space="preserve"> И оно приидет, если будем о сем просить "</w:t>
      </w:r>
    </w:p>
    <w:p>
      <w:pPr>
        <w:ind w:left="360"/>
        <w:pStyle w:val="0"/>
        <w:spacing w:after="100"/>
        <w:shd w:fill="ffffff"/>
        <w:rPr>
          <w:rFonts w:hAnsi="Arial" w:ascii="Arial"/>
          <w:b w:val="1"/>
          <w:color w:val="333333"/>
          <w:shd w:fill="ffffff"/>
        </w:rPr>
      </w:pPr>
      <w:r>
        <w:rPr>
          <w:rFonts w:hAnsi="Arial" w:ascii="Arial"/>
          <w:b w:val="1"/>
          <w:color w:val="333333"/>
          <w:shd w:fill="ffffff"/>
        </w:rPr>
        <w:tab/>
        <w:tab/>
        <w:tab/>
        <w:tab/>
        <w:tab/>
        <w:tab/>
        <w:t xml:space="preserve">(прп. Ефрем Сирин, том 2, 334—335).</w:t>
      </w:r>
    </w:p>
    <w:p>
      <w:pPr>
        <w:ind w:left="360"/>
        <w:pStyle w:val="0"/>
        <w:spacing w:after="100"/>
        <w:shd w:fill="ffffff"/>
        <w:rPr>
          <w:rFonts w:hAnsi="Arial" w:ascii="Arial"/>
          <w:sz w:val="20"/>
          <w:color w:val="000000"/>
        </w:rPr>
      </w:pPr>
    </w:p>
    <w:p>
      <w:pPr>
        <w:ind w:left="360"/>
        <w:pStyle w:val="0"/>
        <w:spacing w:after="100"/>
        <w:shd w:fill="ffffff"/>
        <w:rPr>
          <w:rFonts w:hAnsi="Arial" w:ascii="Arial"/>
          <w:sz w:val="20"/>
          <w:color w:val="000000"/>
        </w:rPr>
      </w:pPr>
    </w:p>
    <w:p>
      <w:pPr>
        <w:ind w:left="360"/>
        <w:pStyle w:val="0"/>
        <w:spacing w:after="100"/>
        <w:shd w:fill="ffffff"/>
        <w:rPr>
          <w:rFonts w:hAnsi="Arial" w:ascii="Arial"/>
          <w:sz w:val="20"/>
          <w:color w:val="000000"/>
        </w:rPr>
      </w:pPr>
    </w:p>
    <w:p>
      <w:pPr>
        <w:jc w:val="both"/>
        <w:pStyle w:val="0"/>
        <w:rPr>
          <w:sz w:val="28"/>
        </w:rPr>
      </w:pPr>
      <w:r>
        <w:rPr>
          <w:sz w:val="28"/>
        </w:rPr>
        <w:t xml:space="preserve">Вопрос (детям)  (и всем. и себе самому):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 xml:space="preserve">Что мы можем сказать о самом  понятии "ДВЕРЬ"?</w:t>
      </w:r>
    </w:p>
    <w:p>
      <w:pPr>
        <w:jc w:val="both"/>
        <w:pStyle w:val="0"/>
        <w:rPr>
          <w:sz w:val="28"/>
        </w:rPr>
      </w:pPr>
      <w:r>
        <w:rPr>
          <w:sz w:val="28"/>
        </w:rPr>
        <w:t xml:space="preserve">(масса ответов...)))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 xml:space="preserve">и в дальнейшем участие каждого ребенка будет отмечено - когда педагог будет говорить именно о том "свойстве" двери, которое ребенок озвучил).</w:t>
        <w:br/>
        <w:br/>
        <w:t xml:space="preserve"> Собственно - так и выстраивается урок:</w:t>
      </w:r>
    </w:p>
    <w:p>
      <w:pPr>
        <w:jc w:val="both"/>
        <w:pStyle w:val="0"/>
        <w:rPr>
          <w:sz w:val="28"/>
        </w:rPr>
      </w:pPr>
      <w:r>
        <w:rPr>
          <w:sz w:val="28"/>
        </w:rPr>
        <w:t xml:space="preserve"> - начинается с детских ответов</w:t>
      </w:r>
    </w:p>
    <w:p>
      <w:pPr>
        <w:jc w:val="both"/>
        <w:pStyle w:val="0"/>
        <w:rPr>
          <w:sz w:val="28"/>
        </w:rPr>
      </w:pPr>
      <w:r>
        <w:rPr>
          <w:sz w:val="28"/>
        </w:rPr>
        <w:t xml:space="preserve"> - плавно даются недостающие -(лучше - не в готовой форме, а как фокусник-</w:t>
      </w:r>
    </w:p>
    <w:p>
      <w:pPr>
        <w:jc w:val="both"/>
        <w:pStyle w:val="0"/>
        <w:rPr>
          <w:sz w:val="28"/>
        </w:rPr>
      </w:pPr>
      <w:r>
        <w:rPr>
          <w:sz w:val="28"/>
        </w:rPr>
        <w:t xml:space="preserve">   надо бы "выводить" их , формулировать (рожать) их  прямо на глазах учеников  - привлекая как бы к этому их самих).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Собственно - это почти всё,что хотел сказать начальник транспортного цеха..))) </w:t>
        <w:br/>
        <w:tab/>
        <w:t xml:space="preserve">Когда делаются ключевые выводы - тогда показывается, </w:t>
        <w:br/>
        <w:t xml:space="preserve">к каким плодам они нас подводят:</w:t>
      </w:r>
    </w:p>
    <w:p>
      <w:pPr>
        <w:jc w:val="both"/>
        <w:pStyle w:val="0"/>
        <w:rPr>
          <w:sz w:val="28"/>
        </w:rPr>
      </w:pPr>
      <w:r>
        <w:rPr>
          <w:sz w:val="28"/>
        </w:rPr>
        <w:t xml:space="preserve">дается как бы архетип - и основные, вырастающие из него соображения. </w:t>
        <w:br/>
        <w:t xml:space="preserve">И плоды мы срываем не сразу все - а пусть юные мичуринцы их дальше повыращивают\повынашивают - на следующем занятии повторитесь на бОльшей высоте ( и с еще бОльшим разнообразием).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Не скрою - я продумал тему двери настолько, что так или иначе - напишу об этом (скорее всего - здесь) - чтобы было ясно видно,   что     даже</w:t>
      </w:r>
    </w:p>
    <w:p>
      <w:pPr>
        <w:jc w:val="both"/>
        <w:pStyle w:val="0"/>
        <w:rPr>
          <w:sz w:val="28"/>
        </w:rPr>
      </w:pPr>
      <w:r>
        <w:rPr>
          <w:sz w:val="28"/>
        </w:rPr>
        <w:t xml:space="preserve"> 45-минутного урока - мало чтобы очертить основное, минимум - одна "пара" студенческая нужна.</w:t>
      </w:r>
    </w:p>
    <w:p>
      <w:pPr>
        <w:jc w:val="both"/>
        <w:pStyle w:val="0"/>
        <w:rPr>
          <w:sz w:val="28"/>
        </w:rPr>
      </w:pPr>
      <w:r>
        <w:rPr>
          <w:sz w:val="28"/>
        </w:rPr>
        <w:t> </w:t>
        <w:br/>
        <w:tab/>
        <w:t xml:space="preserve">А у нас задача архисложная - 15 минут - и будь добр - </w:t>
        <w:br/>
        <w:t xml:space="preserve">или чай неси, или мультфильм показывай.)))</w:t>
      </w:r>
    </w:p>
    <w:p>
      <w:pPr>
        <w:jc w:val="both"/>
        <w:pStyle w:val="0"/>
        <w:rPr>
          <w:sz w:val="28"/>
        </w:rPr>
      </w:pPr>
    </w:p>
    <w:p>
      <w:pPr>
        <w:jc w:val="both"/>
        <w:pStyle w:val="0"/>
        <w:rPr>
          <w:sz w:val="28"/>
        </w:rPr>
      </w:pPr>
      <w:r>
        <w:rPr>
          <w:sz w:val="28"/>
        </w:rPr>
        <w:tab/>
        <w:t xml:space="preserve">Но основное - постараюсь сказать."</w:t>
      </w:r>
    </w:p>
    <w:p>
      <w:pPr>
        <w:jc w:val="both"/>
        <w:pStyle w:val="0"/>
        <w:rPr>
          <w:sz w:val="28"/>
        </w:rPr>
      </w:pPr>
      <w:r>
        <w:rPr>
          <w:sz w:val="28"/>
        </w:rPr>
        <w:br/>
        <w:tab/>
        <w:t xml:space="preserve">Припомню слова молодого Андрея Кураева, чуть продолжив мысль: </w:t>
        <w:br/>
        <w:t xml:space="preserve">он говорил, что миссионер с разговора о чем угодно </w:t>
        <w:br/>
        <w:t xml:space="preserve">может в два хода перевести диалог в разговор о вере.</w:t>
      </w:r>
    </w:p>
    <w:p>
      <w:pPr>
        <w:jc w:val="both"/>
        <w:pStyle w:val="0"/>
        <w:rPr>
          <w:sz w:val="28"/>
        </w:rPr>
      </w:pPr>
      <w:r>
        <w:rPr>
          <w:sz w:val="28"/>
        </w:rPr>
        <w:t> </w:t>
        <w:br/>
        <w:tab/>
        <w:t xml:space="preserve">Так вот - на любом уроке по любой теме мы должны стараться довести общение до живого осознания присутствия Господа - не только сейчас, в классе -  но вообще, во всем мироздании. </w:t>
      </w:r>
    </w:p>
    <w:p>
      <w:pPr>
        <w:jc w:val="both"/>
        <w:pStyle w:val="0"/>
        <w:rPr>
          <w:sz w:val="28"/>
        </w:rPr>
      </w:pPr>
      <w:r>
        <w:rPr>
          <w:sz w:val="28"/>
        </w:rPr>
        <w:tab/>
        <w:t xml:space="preserve">Но (!) -делать это декларативно - не так уж и сложно, </w:t>
        <w:br/>
        <w:t xml:space="preserve">а вот чтобы мы сами это почувствовали, не только благодаря красоте слов - это каждый раз должно быть чудом.</w:t>
      </w:r>
      <w:r>
        <w:rPr>
          <w:rFonts w:hAnsi="Arial" w:ascii="Arial"/>
          <w:sz w:val="20"/>
          <w:color w:val="000000"/>
          <w:shd w:fill="edf0f5"/>
        </w:rPr>
        <w:t> </w:t>
      </w:r>
    </w:p>
    <w:p>
      <w:pPr>
        <w:pStyle w:val="0"/>
        <w:rPr>
          <w:sz w:val="28"/>
          <w:shd w:fill="ffffff"/>
        </w:rPr>
      </w:pPr>
      <w:r>
        <w:rPr>
          <w:sz w:val="36"/>
          <w:b w:val="1"/>
          <w:i w:val="1"/>
          <w:shd w:fill="ffffff"/>
        </w:rPr>
        <w:br/>
        <w:t xml:space="preserve">(1а) - отступление)</w:t>
      </w:r>
      <w:r>
        <w:rPr>
          <w:sz w:val="28"/>
          <w:shd w:fill="ffffff"/>
        </w:rPr>
        <w:br/>
        <w:br/>
        <w:t xml:space="preserve">прежде чем продолжить - вынужден приоткрыть несколько "карт"-</w:t>
        <w:br/>
        <w:t xml:space="preserve">для поднятия интереса </w:t>
        <w:br/>
        <w:t xml:space="preserve">и для вовлечения в тему.</w:t>
        <w:br/>
        <w:br/>
        <w:t>Первое:</w:t>
        <w:br/>
        <w:t xml:space="preserve">этот предполагаемый "курс", как я уже озвучивал - нацелен далеко не только на деток.</w:t>
        <w:br/>
        <w:t xml:space="preserve">В обычной воскресной школе (у нас по крайней мере) -</w:t>
        <w:br/>
        <w:t xml:space="preserve">вместе с детьми на занятиях присутствуют и родители,</w:t>
        <w:br/>
        <w:t xml:space="preserve">а это - как мы с вами прекрасно знаем на своей шкуре - люди, уже воробьи изрядно стрелянные и битые жизненными ситуациями и возрастом,</w:t>
        <w:br/>
        <w:t xml:space="preserve">обращаясь к которым - я бы увидел восторг и в то же время вопрос - </w:t>
        <w:br/>
        <w:t xml:space="preserve">в ответ на приведенные выше слова митрополита Антония, </w:t>
        <w:br/>
        <w:t xml:space="preserve">озвучившего запредельную мысль преподобного Ефрема Сирина: </w:t>
        <w:br/>
        <w:br/>
        <w:t xml:space="preserve">- Как это понимать - "ВСЁ ЦАРСТВО БОЖИЕ - внутри нас?!?!?!"</w:t>
        <w:br/>
        <w:br/>
        <w:t xml:space="preserve">Ясно, что этих мыслей почти никто не читал, а если и слышал - то не задавался подобным вопросом...</w:t>
        <w:br/>
        <w:br/>
        <w:t xml:space="preserve">Меж тем - </w:t>
        <w:br/>
        <w:t xml:space="preserve">это идея, обдумывание и усвоение которой может вывести человека из внутреннего ступора (даже депрессивного),</w:t>
        <w:br/>
        <w:t xml:space="preserve">ну, по крайней мере - из ощущения некой стагнации</w:t>
        <w:br/>
        <w:t xml:space="preserve">в "духовной жизни".</w:t>
        <w:br/>
        <w:br/>
        <w:t xml:space="preserve">Поэтому я буду здесь говорить о бОльшем,</w:t>
        <w:br/>
        <w:t xml:space="preserve">нежели о "храмоведении" для деток.</w:t>
        <w:br/>
        <w:br/>
        <w:t xml:space="preserve">Можно назвать это Введением в ХРАМОВЕДЕНИЕ,</w:t>
        <w:br/>
        <w:t xml:space="preserve">где под словом ХРАМ подразумевается ЧЕЛОВЕК,</w:t>
        <w:br/>
        <w:t xml:space="preserve">а под словом ВЕДЕНИЕ - </w:t>
        <w:br/>
        <w:t xml:space="preserve">подразумевается именно "вЕдение" ( в святоотеческом смысле).</w:t>
        <w:br/>
        <w:br/>
        <w:t xml:space="preserve">но - все на простом языке говорить (буду стараться).</w:t>
        <w:br/>
        <w:t xml:space="preserve">Говоря о "внешней структуре" православного храма, - </w:t>
        <w:br/>
        <w:t xml:space="preserve">и возводя параллели на нашу с вами человеческую обоживаемую природу.</w:t>
        <w:br/>
        <w:br/>
        <w:br/>
      </w:r>
    </w:p>
    <w:p>
      <w:pPr>
        <w:pStyle w:val="0"/>
        <w:rPr>
          <w:sz w:val="28"/>
          <w:shd w:fill="ffffff"/>
        </w:rPr>
      </w:pPr>
      <w:r>
        <w:rPr>
          <w:sz w:val="28"/>
          <w:shd w:fill="ffffff"/>
        </w:rPr>
        <w:t xml:space="preserve">еще одна стратегическая линия должна сразу </w:t>
        <w:br/>
        <w:t xml:space="preserve">быть обрисована:</w:t>
        <w:br/>
        <w:t xml:space="preserve">я взялся за описание храма - начиная "с улицы", и дверей - </w:t>
        <w:br/>
        <w:t xml:space="preserve">потому как </w:t>
        <w:br/>
        <w:t xml:space="preserve">очень важно для каждого верующего </w:t>
        <w:br/>
        <w:t xml:space="preserve">суметь умозрительно увидеть ПУТЬ</w:t>
        <w:br/>
        <w:t xml:space="preserve">(прежде чем на него встать ( и дабы, соскальзывая - возвращаться).</w:t>
        <w:br/>
        <w:br/>
        <w:t xml:space="preserve">Поэтому прошу искренне - если я буду уклоняться от указанного мною пути (чуть подробнее сразу о нем начну писать) - </w:t>
        <w:br/>
        <w:t xml:space="preserve">смело и твердо возвращайте меня в русло.</w:t>
        <w:br/>
        <w:br/>
        <w:t xml:space="preserve">(это моя неловкая попытка - заложить потенциальную возможность диалога в данной теме,</w:t>
        <w:br/>
        <w:t xml:space="preserve">ибо монологами сыт не будешь (читая даже самые умные и бесспорно прекрасные монологи)</w:t>
        <w:br/>
        <w:t xml:space="preserve">(естественно, столь высокие слова я не могу применить к своим робким попыткам </w:t>
        <w:br/>
        <w:t xml:space="preserve">формулировать то, что мною вынашивалось десятилетиями</w:t>
        <w:br/>
        <w:t xml:space="preserve">как возможный курс "психотерапии" (в жирных кавычках) -</w:t>
        <w:br/>
        <w:t xml:space="preserve">я бы назвал это как раз "превентивной терапией души" - </w:t>
        <w:br/>
        <w:t xml:space="preserve">дабы человек, будучи еще ребенком - </w:t>
        <w:br/>
        <w:t xml:space="preserve">уже бы был заранее оснащен неким </w:t>
        <w:br/>
        <w:t xml:space="preserve">"боевым запасом",</w:t>
        <w:br/>
        <w:t xml:space="preserve">чтобы среди атакующего душу нынешнего индуцирующего депрессию мира - </w:t>
        <w:br/>
        <w:t xml:space="preserve">удерживаться от элементарных грехов и вредных привычек,</w:t>
        <w:br/>
        <w:t xml:space="preserve">которыми нынче пытается мiр сей заткнуть наши духовные вопрошания и голодания.</w:t>
        <w:br/>
        <w:br/>
        <w:br/>
        <w:t xml:space="preserve">(Лирическое отступление:</w:t>
        <w:br/>
        <w:t xml:space="preserve">понимаю, что говорю громкие слова.</w:t>
        <w:br/>
        <w:br/>
        <w:t xml:space="preserve">Но вы ведь слышите - я их не просто "говорю".</w:t>
        <w:br/>
        <w:br/>
        <w:t xml:space="preserve">Я их...ору.</w:t>
        <w:br/>
        <w:br/>
        <w:t xml:space="preserve">Дети грязнут в пустоте и грехах.</w:t>
        <w:br/>
        <w:t>...</w:t>
        <w:br/>
        <w:t xml:space="preserve">ну - поехали дальше )</w:t>
        <w:br/>
        <w:br/>
        <w:br/>
      </w:r>
    </w:p>
    <w:p>
      <w:pPr>
        <w:pStyle w:val="0"/>
        <w:rPr>
          <w:sz w:val="28"/>
          <w:shd w:fill="ffffff"/>
        </w:rPr>
      </w:pPr>
      <w:r>
        <w:rPr>
          <w:sz w:val="28"/>
          <w:shd w:fill="ffffff"/>
        </w:rPr>
        <w:t xml:space="preserve">Земля - прощай, в добрый путь!</w:t>
        <w:br/>
        <w:br/>
        <w:t>Итак:</w:t>
        <w:br/>
        <w:t xml:space="preserve">вИдение конечных целей </w:t>
        <w:br/>
        <w:t xml:space="preserve">позволяет двигаться, </w:t>
        <w:br/>
        <w:t xml:space="preserve">и , тормозя или даже соскальзывая -</w:t>
        <w:br/>
        <w:t xml:space="preserve">вновь хвататься за постоянно подаваемые нам ДАРОМ</w:t>
        <w:br/>
        <w:t xml:space="preserve">импульсы любви.</w:t>
        <w:br/>
        <w:t xml:space="preserve">Путеводные импульсы.</w:t>
        <w:br/>
        <w:br/>
        <w:t xml:space="preserve">Да простят меня взыскующие простоты терминологии</w:t>
        <w:br/>
        <w:t xml:space="preserve">и чурающиеся "поэтических" размытостей.</w:t>
        <w:br/>
        <w:br/>
        <w:t xml:space="preserve">Маленький отрывочек будет пока еще - опять для взрослых.</w:t>
        <w:br/>
        <w:br/>
        <w:t xml:space="preserve">О Пути.</w:t>
        <w:br/>
        <w:br/>
        <w:t xml:space="preserve">Отправляясь в путь, мы выходим за дверь.</w:t>
        <w:br/>
        <w:br/>
        <w:t xml:space="preserve">В идеале (для страждущей взрослой души) - </w:t>
        <w:br/>
        <w:t xml:space="preserve">в полном согласии с идеями Тамары Александровны Флоренской -</w:t>
        <w:br/>
        <w:t xml:space="preserve">для того, чтобы начинать познавать своё подлинное, духовное "я" - </w:t>
        <w:br/>
        <w:t xml:space="preserve">нужно выйти за "двери своего Я!",</w:t>
        <w:br/>
        <w:t xml:space="preserve">и, применяя на практике ее метод "вненаходимости" - </w:t>
        <w:br/>
        <w:t xml:space="preserve">перенести (по ее же совету) - "доминанту" на собеседника".</w:t>
        <w:br/>
        <w:br/>
        <w:t xml:space="preserve">ой, это меня занесло</w:t>
        <w:br/>
        <w:br/>
        <w:br/>
        <w:t xml:space="preserve">( ну мало ли - вдруг кто не знает об издаваемых чуть ли не ПЕДКНИГОЙ лет 20 назад ее семинарах по психологии для педагогов.</w:t>
        <w:br/>
        <w:br/>
        <w:t xml:space="preserve">Игумен Валерий (Ларичев) тогда подарил мне эту брошюру.</w:t>
        <w:br/>
        <w:t xml:space="preserve">( а надо сказать - он всего две книги за эти 20 лет мне давал лично почитать (из рук в руки).</w:t>
      </w:r>
    </w:p>
    <w:p>
      <w:pPr>
        <w:jc w:val="right"/>
        <w:ind w:left="540" w:firstLine="1080"/>
        <w:pStyle w:val="0"/>
        <w:rPr>
          <w:rFonts w:hAnsi="Arial" w:ascii="Arial"/>
          <w:b w:val="1"/>
          <w:color w:val="333333"/>
          <w:shd w:fill="ffffff"/>
        </w:rPr>
      </w:pPr>
      <w:r>
        <w:rPr>
          <w:rFonts w:hAnsi="Arial" w:ascii="Arial"/>
          <w:b w:val="1"/>
          <w:color w:val="333333"/>
          <w:shd w:fill="ffffff"/>
        </w:rPr>
        <w:br/>
        <w:br/>
        <w:br/>
      </w:r>
    </w:p>
    <w:p>
      <w:pPr>
        <w:pStyle w:val="0"/>
        <w:rPr>
          <w:sz w:val="28"/>
          <w:shd w:fill="ffffff"/>
        </w:rPr>
      </w:pPr>
      <w:r>
        <w:rPr>
          <w:sz w:val="28"/>
          <w:shd w:fill="ffffff"/>
        </w:rPr>
        <w:t xml:space="preserve">Еще немного общих слов о Пути - </w:t>
        <w:br/>
        <w:t xml:space="preserve">и вернусь к речным берегам, в русло.</w:t>
        <w:br/>
        <w:br/>
        <w:t xml:space="preserve">Во всех культурах ( даже и среди стоиков) мудрым считался тот,</w:t>
        <w:br/>
        <w:t xml:space="preserve">кто видит (предвидит) конечные цели.</w:t>
        <w:br/>
        <w:br/>
        <w:t xml:space="preserve">Телеоло́гия (от греч. τέλειος, «заключительный, совершенный» + λόγος — учение) - </w:t>
        <w:br/>
        <w:t xml:space="preserve">это учение предполагает наличие сверхразумного творца, (и лежит в основе телеологического доказательства бытия Бога).</w:t>
        <w:br/>
        <w:br/>
        <w:t xml:space="preserve">Отец Валерий считает, что весьма необходимо говорить о таком целостном взгляде на мир.</w:t>
        <w:br/>
        <w:br/>
        <w:t xml:space="preserve">Он очень красиво выражается примерно в таких понятиях:</w:t>
        <w:br/>
        <w:t xml:space="preserve">с годами (ему - 80)</w:t>
        <w:br/>
        <w:t xml:space="preserve">начинаешь видеть сложнейший ковер, который Творец как Премудрый Ткач сплетает из судеб и событий, предвидя с математической точностью - где и когда какую нить нужно начинать вплетать.</w:t>
        <w:br/>
        <w:br/>
        <w:t xml:space="preserve">В этом свете - наш курс храмоведения для детей сразу нужно очертить</w:t>
        <w:br/>
        <w:t xml:space="preserve">как восхождение от мира сего (оставляемого за дверями храма) </w:t>
        <w:br/>
        <w:t xml:space="preserve">к Престолу Вседержителя.</w:t>
        <w:br/>
        <w:br/>
        <w:t xml:space="preserve">Это есть также духовный путь, предлежащий перед каждой душой.</w:t>
        <w:br/>
        <w:br/>
        <w:t xml:space="preserve">Пожалуй, достаточно интродукций и прелюдий.</w:t>
        <w:br/>
        <w:br/>
        <w:t xml:space="preserve">Можно переходить к игре.</w:t>
      </w:r>
    </w:p>
    <w:p>
      <w:pPr>
        <w:pStyle w:val="0"/>
        <w:rPr>
          <w:sz w:val="28"/>
          <w:shd w:fill="ffffff"/>
        </w:rPr>
      </w:pPr>
    </w:p>
    <w:sectPr>
      <w:pgSz w:w="11906" w:h="16838"/>
      <w:pgMar w:top="1134" w:bottom="1134" w:left="1701" w:right="850"/>
      <w:docGrid w:linePitch="360"/>
    </w:sectPr>
  </w:body>
</w:document>
</file>

<file path=word/numbering.xml><?xml version="1.0" encoding="utf-8"?>
<w:numbering xmlns:r="http://schemas.openxmlformats.org/officeDocument/2006/relationships" xmlns:mc="http://schemas.openxmlformats.org/markup-compatibility/2006" xmlns:w="http://schemas.openxmlformats.org/wordprocessingml/2006/main">
  <w:abstractNum w:abstractNumId="1">
    <w:lvl w:ilvl="0">
      <w:numFmt w:val="bullet"/>
      <w:lvlText w:val=""/>
      <w:start w:val="1"/>
      <w:pPr>
        <w:ind w:left="720" w:hanging="360"/>
      </w:pPr>
      <w:rPr>
        <w:rFonts w:hAnsi="Symbol" w:ascii="Symbol"/>
        <w:sz w:val="20"/>
      </w:rPr>
    </w:lvl>
    <w:lvl w:ilvl="1">
      <w:numFmt w:val="bullet"/>
      <w:lvlText w:val="o"/>
      <w:start w:val="1"/>
      <w:pPr>
        <w:ind w:left="1440" w:hanging="360"/>
      </w:pPr>
      <w:rPr>
        <w:rFonts w:hAnsi="Courier New" w:ascii="Courier New"/>
        <w:sz w:val="20"/>
      </w:rPr>
    </w:lvl>
    <w:lvl w:ilvl="2">
      <w:numFmt w:val="bullet"/>
      <w:lvlText w:val=""/>
      <w:start w:val="1"/>
      <w:pPr>
        <w:ind w:left="2160" w:hanging="360"/>
      </w:pPr>
      <w:rPr>
        <w:sz w:val="20"/>
      </w:rPr>
    </w:lvl>
    <w:lvl w:ilvl="3">
      <w:numFmt w:val="bullet"/>
      <w:lvlText w:val=""/>
      <w:start w:val="1"/>
      <w:pPr>
        <w:ind w:left="2880" w:hanging="360"/>
      </w:pPr>
      <w:rPr>
        <w:sz w:val="20"/>
      </w:rPr>
    </w:lvl>
    <w:lvl w:ilvl="4">
      <w:numFmt w:val="bullet"/>
      <w:lvlText w:val=""/>
      <w:start w:val="1"/>
      <w:pPr>
        <w:ind w:left="3600" w:hanging="360"/>
      </w:pPr>
      <w:rPr>
        <w:sz w:val="20"/>
      </w:rPr>
    </w:lvl>
    <w:lvl w:ilvl="5">
      <w:numFmt w:val="bullet"/>
      <w:lvlText w:val=""/>
      <w:start w:val="1"/>
      <w:pPr>
        <w:ind w:left="4320" w:hanging="360"/>
      </w:pPr>
      <w:rPr>
        <w:sz w:val="20"/>
      </w:rPr>
    </w:lvl>
    <w:lvl w:ilvl="6">
      <w:numFmt w:val="bullet"/>
      <w:lvlText w:val=""/>
      <w:start w:val="1"/>
      <w:pPr>
        <w:ind w:left="5040" w:hanging="360"/>
      </w:pPr>
      <w:rPr>
        <w:sz w:val="20"/>
      </w:rPr>
    </w:lvl>
    <w:lvl w:ilvl="7">
      <w:numFmt w:val="bullet"/>
      <w:lvlText w:val=""/>
      <w:start w:val="1"/>
      <w:pPr>
        <w:ind w:left="5760" w:hanging="360"/>
      </w:pPr>
      <w:rPr>
        <w:sz w:val="20"/>
      </w:rPr>
    </w:lvl>
    <w:lvl w:ilvl="8">
      <w:numFmt w:val="bullet"/>
      <w:lvlText w:val=""/>
      <w:start w:val="1"/>
      <w:pPr>
        <w:ind w:left="6480" w:hanging="360"/>
      </w:pPr>
      <w:rPr>
        <w:sz w:val="20"/>
      </w:rPr>
    </w:lvl>
  </w:abstractNum>
  <w:abstractNum w:abstractNumId="2">
    <w:lvl w:ilvl="0">
      <w:numFmt w:val="bullet"/>
      <w:lvlText w:val=""/>
      <w:start w:val="1"/>
      <w:pPr>
        <w:ind w:left="720" w:hanging="360"/>
      </w:pPr>
      <w:rPr>
        <w:rFonts w:hAnsi="Symbol" w:ascii="Symbol"/>
        <w:sz w:val="20"/>
      </w:rPr>
    </w:lvl>
    <w:lvl w:ilvl="1">
      <w:numFmt w:val="bullet"/>
      <w:lvlText w:val="o"/>
      <w:start w:val="1"/>
      <w:pPr>
        <w:ind w:left="1440" w:hanging="360"/>
      </w:pPr>
      <w:rPr>
        <w:rFonts w:hAnsi="Courier New" w:ascii="Courier New"/>
        <w:sz w:val="20"/>
      </w:rPr>
    </w:lvl>
    <w:lvl w:ilvl="2">
      <w:numFmt w:val="bullet"/>
      <w:lvlText w:val=""/>
      <w:start w:val="1"/>
      <w:pPr>
        <w:ind w:left="2160" w:hanging="360"/>
      </w:pPr>
      <w:rPr>
        <w:sz w:val="20"/>
      </w:rPr>
    </w:lvl>
    <w:lvl w:ilvl="3">
      <w:numFmt w:val="bullet"/>
      <w:lvlText w:val=""/>
      <w:start w:val="1"/>
      <w:pPr>
        <w:ind w:left="2880" w:hanging="360"/>
      </w:pPr>
      <w:rPr>
        <w:sz w:val="20"/>
      </w:rPr>
    </w:lvl>
    <w:lvl w:ilvl="4">
      <w:numFmt w:val="bullet"/>
      <w:lvlText w:val=""/>
      <w:start w:val="1"/>
      <w:pPr>
        <w:ind w:left="3600" w:hanging="360"/>
      </w:pPr>
      <w:rPr>
        <w:sz w:val="20"/>
      </w:rPr>
    </w:lvl>
    <w:lvl w:ilvl="5">
      <w:numFmt w:val="bullet"/>
      <w:lvlText w:val=""/>
      <w:start w:val="1"/>
      <w:pPr>
        <w:ind w:left="4320" w:hanging="360"/>
      </w:pPr>
      <w:rPr>
        <w:sz w:val="20"/>
      </w:rPr>
    </w:lvl>
    <w:lvl w:ilvl="6">
      <w:numFmt w:val="bullet"/>
      <w:lvlText w:val=""/>
      <w:start w:val="1"/>
      <w:pPr>
        <w:ind w:left="5040" w:hanging="360"/>
      </w:pPr>
      <w:rPr>
        <w:sz w:val="20"/>
      </w:rPr>
    </w:lvl>
    <w:lvl w:ilvl="7">
      <w:numFmt w:val="bullet"/>
      <w:lvlText w:val=""/>
      <w:start w:val="1"/>
      <w:pPr>
        <w:ind w:left="5760" w:hanging="360"/>
      </w:pPr>
      <w:rPr>
        <w:sz w:val="20"/>
      </w:rPr>
    </w:lvl>
    <w:lvl w:ilvl="8">
      <w:numFmt w:val="bullet"/>
      <w:lvlText w:val=""/>
      <w:start w:val="1"/>
      <w:pPr>
        <w:ind w:left="6480" w:hanging="360"/>
      </w:pPr>
      <w:rPr>
        <w:sz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defaultTabStop w:val="720"/>
  <w:compat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mc="http://schemas.openxmlformats.org/markup-compatibility/2006" xmlns:w="http://schemas.openxmlformats.org/wordprocessingml/2006/main">
  <w:docDefaults>
    <w:rPrDefault>
      <w:rPr>
        <w:rFonts w:hAnsi="Times New Roman" w:ascii="Times New Roman"/>
        <w:sz w:val="20"/>
      </w:rPr>
    </w:rPrDefault>
    <w:pPrDefault>
      <w:pPr>
        <w:spacing w:lineRule="auto" w:line="240.0"/>
      </w:pPr>
    </w:pPrDefault>
  </w:docDefaults>
  <w:style w:styleId="1" w:type="paragraph">
    <w:name w:val="Заголовок 1"/>
    <w:pPr>
      <w:spacing w:before="240" w:after="60"/>
    </w:pPr>
    <w:rPr>
      <w:rFonts w:hAnsi="Arial" w:ascii="Arial"/>
      <w:sz w:val="32"/>
      <w:b w:val="1"/>
    </w:rPr>
  </w:style>
  <w:style w:styleId="0" w:type="paragraph">
    <w:name w:val="Обычный"/>
    <w:rPr>
      <w:sz w:val="24"/>
    </w:rPr>
  </w:style>
</w:styles>
</file>

<file path=word/_rels/document.xml.rels><?xml version='1.0' encoding='utf-8' standalone='yes'?>
<Relationships xmlns="http://schemas.openxmlformats.org/package/2006/relationships"><Relationship TargetMode="External" Type="http://schemas.openxmlformats.org/officeDocument/2006/relationships/hyperlink" Id="rId1" Target="https://azbyka.ru/otechnik/Efrem_Sirin"/><Relationship Id="rId2" Target="numbering.xml" Type="http://schemas.openxmlformats.org/officeDocument/2006/relationships/numbering"/><Relationship Id="rId3" Target="settings.xml" Type="http://schemas.openxmlformats.org/officeDocument/2006/relationships/settings"/><Relationship Id="rId4" Target="styles.xml" Type="http://schemas.openxmlformats.org/officeDocument/2006/relationships/styles"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MailRU docs</Application>
</Properties>
</file>

<file path=docProps/core.xml><?xml version="1.0" encoding="utf-8"?>
<cp:coreProperties xmlns:dcterms="http://purl.org/dc/terms/" xmlns:dcmitype="http://purl.org/dc/dcmitype/" xmlns:cp="http://schemas.openxmlformats.org/package/2006/metadata/core-properties" xmlns:dc="http://purl.org/dc/elements/1.1/" xmlns:xsi="http://www.w3.org/2001/XMLSchema-instance">
  <dc:title>ВВЕДЕНИЕ В ПРАВОСЛАВНУЮ МИСТИКУ (копия 1).docx</dc:title>
</cp:coreProperties>
</file>